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webSettings.xml" ContentType="application/vnd.openxmlformats-officedocument.wordprocessingml.webSettings+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ind/>
        <w:jc w:val="center"/>
        <w:rPr>
          <w:b w:val="1"/>
        </w:rPr>
      </w:pPr>
      <w:r>
        <w:t xml:space="preserve"> </w:t>
      </w:r>
      <w:r>
        <w:rPr>
          <w:b w:val="1"/>
        </w:rPr>
        <w:t>Прием в 1 класс на 2026-2027 учебный год</w:t>
      </w:r>
    </w:p>
    <w:p w14:paraId="03000000"/>
    <w:p w14:paraId="04000000">
      <w:pPr>
        <w:ind w:firstLine="0" w:left="0"/>
        <w:jc w:val="both"/>
      </w:pPr>
      <w:r>
        <w:t xml:space="preserve">   </w:t>
      </w:r>
      <w:r>
        <w:tab/>
      </w:r>
      <w:r>
        <w:t xml:space="preserve">С 1 апреля 2026 года в МБОУ «Усолинская  ООШ» начинается прием заявлений в первый класс на 2026-2027 учебный год по закрепленной территории. Для детей, не проживающих на закрепленной территории, прием заявлений в первый класс начинается с 6 июля текущего года.  </w:t>
      </w:r>
      <w:r>
        <w:tab/>
      </w:r>
      <w:r>
        <w:t>Документы в школу можно подать следующими способами: в электронной форме с использованием информационно-телекоммуникационной сети «Интернет», включая Региональный портал государственных и муниципальных услуг (далее – РПГУ) и непосредственно при обращении в ОО. Документы принимаются с 8.00 до 14.00 ежедневно, кроме субботы и воскресенья. Прием документов осуществляется только от родителей (законных представителей) на основании документа, удостоверяющего личность (паспорта). При подаче заявления необходимо предоставить свидетельство о рождении ребенка (оригинал), документ о месте регистрации ребенка. Родители (законные представители) детей имеют право по своему усмотрению представлять другие документы.</w:t>
      </w:r>
    </w:p>
    <w:p w14:paraId="05000000">
      <w:pPr>
        <w:ind/>
        <w:jc w:val="both"/>
      </w:pPr>
    </w:p>
    <w:p w14:paraId="06000000">
      <w:pPr>
        <w:ind/>
        <w:jc w:val="both"/>
      </w:pPr>
    </w:p>
    <w:p w14:paraId="07000000">
      <w:pPr>
        <w:ind/>
        <w:jc w:val="center"/>
        <w:rPr>
          <w:b w:val="1"/>
        </w:rPr>
      </w:pPr>
      <w:r>
        <w:t xml:space="preserve"> </w:t>
      </w:r>
      <w:r>
        <w:rPr>
          <w:b w:val="1"/>
        </w:rPr>
        <w:t xml:space="preserve">Вторая волна приёма в первый класс пройдёт с 6 июля по 5 сентября 2026 года </w:t>
      </w:r>
    </w:p>
    <w:p w14:paraId="08000000">
      <w:pPr>
        <w:ind/>
        <w:jc w:val="center"/>
        <w:rPr>
          <w:b w:val="1"/>
        </w:rPr>
      </w:pPr>
    </w:p>
    <w:p w14:paraId="09000000">
      <w:pPr>
        <w:ind/>
        <w:jc w:val="both"/>
      </w:pPr>
      <w:r>
        <w:t>На этом этапе заявление на зачисление в школу подают дети независимо от места их проживания.Детей примут только в том случае, если остались свободные места в порядке очередности, поэтому дата подачи заявления имеет значение. Льготы при зачислении детей на втором этапе не действуют — все места распределяются строго по очереди без учёта привилегий. Подать заявление можно через портал «Госуслуги», по почте заказным письмом с уведомлением о вручении или лично в школе.</w:t>
      </w:r>
    </w:p>
    <w:p w14:paraId="0A000000">
      <w:pPr>
        <w:ind/>
        <w:jc w:val="both"/>
      </w:pPr>
    </w:p>
    <w:p w14:paraId="0B000000">
      <w:pPr>
        <w:ind/>
        <w:jc w:val="both"/>
      </w:pPr>
      <w:r>
        <w:t>В настоящее время в школе имеется 11 свободных мест.</w:t>
      </w:r>
    </w:p>
    <w:p w14:paraId="0C000000">
      <w:pPr>
        <w:ind/>
        <w:jc w:val="both"/>
      </w:pPr>
    </w:p>
    <w:sectPr>
      <w:headerReference r:id="rId1" w:type="default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/>
</w:hd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fontTable" Target="fontTable.xml"/><Relationship Id="rId6" Type="http://schemas.openxmlformats.org/officeDocument/2006/relationships/webSettings" Target="webSettings.xml"/><Relationship Id="rId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2496DD-1380-41E4-8E9F-E18B7619CFB0}"/>
</file>

<file path=customXml/itemProps2.xml><?xml version="1.0" encoding="utf-8"?>
<ds:datastoreItem xmlns:ds="http://schemas.openxmlformats.org/officeDocument/2006/customXml" ds:itemID="{978CDF84-1660-47C5-A7B7-D0DA1C794E91}"/>
</file>

<file path=customXml/itemProps3.xml><?xml version="1.0" encoding="utf-8"?>
<ds:datastoreItem xmlns:ds="http://schemas.openxmlformats.org/officeDocument/2006/customXml" ds:itemID="{ECECCAA6-AEE1-4D76-B011-27716D2537DE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2026-03-30T09:34:04Z</dcterms:modified>
</cp:coreProperties>
</file>